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sz w:val="24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  <w:br/>
        <w:t>АМУРСКОЙ ОБЛАСТИ</w:t>
        <w:br/>
      </w:r>
      <w:r>
        <w:rPr>
          <w:rFonts w:ascii="Times New Roman" w:hAnsi="Times New Roman"/>
          <w:b/>
          <w:sz w:val="28"/>
          <w:szCs w:val="28"/>
        </w:rPr>
        <w:t>(первый созыв)</w:t>
        <w:br/>
      </w:r>
    </w:p>
    <w:p>
      <w:pPr>
        <w:pStyle w:val="Normal"/>
        <w:ind w:left="85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ind w:left="85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hanging="0"/>
        <w:rPr/>
      </w:pPr>
      <w:r>
        <w:rPr>
          <w:rFonts w:ascii="Times New Roman" w:hAnsi="Times New Roman"/>
          <w:sz w:val="28"/>
          <w:szCs w:val="28"/>
          <w:u w:val="single"/>
        </w:rPr>
        <w:t>17.04.2024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33/506</w:t>
      </w:r>
    </w:p>
    <w:p>
      <w:pPr>
        <w:pStyle w:val="Normal"/>
        <w:ind w:left="85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п. Новобурейский</w:t>
      </w:r>
    </w:p>
    <w:p>
      <w:pPr>
        <w:pStyle w:val="Normal"/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right="439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перечня имущества, подлежащего  безвозмездной передаче из собственности Амурской области в собственность муниципального образования Бурейский муниципальный округ</w:t>
      </w:r>
    </w:p>
    <w:p>
      <w:pPr>
        <w:pStyle w:val="Normal"/>
        <w:ind w:left="851" w:hanging="0"/>
        <w:jc w:val="both"/>
        <w:rPr/>
      </w:pPr>
      <w:r>
        <w:rPr/>
      </w:r>
    </w:p>
    <w:p>
      <w:pPr>
        <w:pStyle w:val="ConsPlusNormal"/>
        <w:widowControl/>
        <w:ind w:left="851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Рассмотрев обращение администрации Бурейского муниципального округа о приеме в собственность муниципального образования Бурейский муниципальный округ из собственности Амурской области имущества, руководствуясь ст.ст. 16, 50 Федерального </w:t>
      </w:r>
      <w:hyperlink r:id="rId2" w:tgtFrame="Федеральный закон от 06.10.2003 N 131-ФЗ (ред. от 28.12.2016) Об общих принципах организации местного самоуправления в Российской Федерации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ч.11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 xml:space="preserve"> Совет народных депутатов </w:t>
      </w:r>
    </w:p>
    <w:p>
      <w:pPr>
        <w:pStyle w:val="ConsPlusNormal"/>
        <w:ind w:left="8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е ш и л:</w:t>
      </w:r>
    </w:p>
    <w:p>
      <w:pPr>
        <w:pStyle w:val="Normal"/>
        <w:rPr>
          <w:lang w:bidi="hi-IN"/>
        </w:rPr>
      </w:pPr>
      <w:r>
        <w:rPr>
          <w:lang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85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перечень имущества, подлежащего безвозмездной передаче из собственности Амурской области в собственность муниципального образования Бурейский муниципальный округ, согласно приложению № 1 к настоящему решению.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1417"/>
        <w:jc w:val="left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153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851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 народных депутатов                                        С.Д. Бажал</w:t>
      </w:r>
    </w:p>
    <w:p>
      <w:pPr>
        <w:pStyle w:val="Normal"/>
        <w:ind w:left="851" w:hanging="0"/>
        <w:rPr/>
      </w:pPr>
      <w:r>
        <w:rPr/>
      </w:r>
    </w:p>
    <w:p>
      <w:pPr>
        <w:pStyle w:val="Style18"/>
        <w:jc w:val="right"/>
        <w:rPr/>
      </w:pPr>
      <w:r>
        <w:rPr>
          <w:b w:val="fals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 w:val="28"/>
          <w:szCs w:val="28"/>
        </w:rPr>
        <w:t>Приложение №1</w:t>
      </w:r>
    </w:p>
    <w:p>
      <w:pPr>
        <w:pStyle w:val="Style18"/>
        <w:jc w:val="right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к решению Совета народных депутатов </w:t>
      </w:r>
    </w:p>
    <w:p>
      <w:pPr>
        <w:pStyle w:val="Style18"/>
        <w:jc w:val="right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Бурейского муниципального округа </w:t>
      </w:r>
    </w:p>
    <w:p>
      <w:pPr>
        <w:pStyle w:val="Style18"/>
        <w:jc w:val="right"/>
        <w:rPr/>
      </w:pPr>
      <w:r>
        <w:rPr>
          <w:b w:val="false"/>
          <w:sz w:val="28"/>
          <w:szCs w:val="28"/>
        </w:rPr>
        <w:t>от 17.04.2024 № 33/506</w:t>
      </w:r>
    </w:p>
    <w:p>
      <w:pPr>
        <w:pStyle w:val="Style18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Style18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>Перечень</w:t>
      </w:r>
    </w:p>
    <w:p>
      <w:pPr>
        <w:pStyle w:val="Style18"/>
        <w:jc w:val="center"/>
        <w:rPr>
          <w:b w:val="false"/>
          <w:b w:val="false"/>
          <w:sz w:val="26"/>
          <w:szCs w:val="26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имущества, предлагаемого к безвозмездной передаче из собственности </w:t>
      </w:r>
    </w:p>
    <w:p>
      <w:pPr>
        <w:pStyle w:val="Style18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>Амурской области в собственность</w:t>
      </w:r>
      <w:r>
        <w:rPr>
          <w:b w:val="false"/>
          <w:spacing w:val="-67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муниципального</w:t>
      </w:r>
      <w:r>
        <w:rPr>
          <w:b w:val="false"/>
          <w:spacing w:val="-2"/>
          <w:sz w:val="28"/>
          <w:szCs w:val="28"/>
        </w:rPr>
        <w:t xml:space="preserve"> </w:t>
      </w:r>
    </w:p>
    <w:p>
      <w:pPr>
        <w:pStyle w:val="Style18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>образования</w:t>
      </w:r>
      <w:r>
        <w:rPr>
          <w:b w:val="false"/>
          <w:spacing w:val="68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Бурейский</w:t>
      </w:r>
      <w:r>
        <w:rPr>
          <w:b w:val="false"/>
          <w:spacing w:val="-2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муниципальный</w:t>
      </w:r>
      <w:r>
        <w:rPr>
          <w:b w:val="false"/>
          <w:spacing w:val="-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округ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tbl>
      <w:tblPr>
        <w:tblpPr w:bottomFromText="0" w:horzAnchor="margin" w:leftFromText="180" w:rightFromText="180" w:tblpX="-351" w:tblpY="-1" w:topFromText="0" w:vertAnchor="text"/>
        <w:tblW w:w="102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7"/>
        <w:gridCol w:w="2355"/>
        <w:gridCol w:w="1843"/>
        <w:gridCol w:w="1515"/>
        <w:gridCol w:w="1417"/>
        <w:gridCol w:w="2549"/>
      </w:tblGrid>
      <w:tr>
        <w:trPr>
          <w:trHeight w:val="765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Адрес места нахождения организации, ИНН организации</w:t>
            </w:r>
          </w:p>
          <w:p>
            <w:pPr>
              <w:pStyle w:val="Normal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Государственное казенное учреждение Амурской области «Центр обеспечения гражданской защиты и пожарной безопасности Амурской области»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675004, </w:t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г. Благовещенск,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Амурская, д.160,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ИНН 2801102671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Пожарный извещатель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Амурская область, Бурейский район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 выпуска: 2023,  Балансовая стоимость единицы: 344 руб.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Количество единиц: 981 шт.</w:t>
            </w:r>
          </w:p>
        </w:tc>
      </w:tr>
    </w:tbl>
    <w:p>
      <w:pPr>
        <w:sectPr>
          <w:type w:val="nextPage"/>
          <w:pgSz w:w="11906" w:h="16838"/>
          <w:pgMar w:left="851" w:right="849" w:header="0" w:top="1134" w:footer="0" w:bottom="70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567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7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cd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77cd5"/>
    <w:rPr>
      <w:color w:val="0000FF" w:themeColor="hyperlink"/>
      <w:u w:val="single"/>
    </w:rPr>
  </w:style>
  <w:style w:type="character" w:styleId="1" w:customStyle="1">
    <w:name w:val="Основной шрифт абзаца1"/>
    <w:qFormat/>
    <w:rsid w:val="00296aca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3247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Style16" w:customStyle="1">
    <w:name w:val="Основной текст Знак"/>
    <w:basedOn w:val="DefaultParagraphFont"/>
    <w:link w:val="a7"/>
    <w:uiPriority w:val="1"/>
    <w:qFormat/>
    <w:rsid w:val="00597e8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uiPriority w:val="1"/>
    <w:qFormat/>
    <w:rsid w:val="00597e85"/>
    <w:pPr>
      <w:suppressAutoHyphens w:val="false"/>
    </w:pPr>
    <w:rPr>
      <w:rFonts w:ascii="Times New Roman" w:hAnsi="Times New Roman" w:eastAsia="Times New Roman"/>
      <w:b/>
      <w:bCs/>
      <w:kern w:val="0"/>
      <w:sz w:val="28"/>
      <w:szCs w:val="28"/>
      <w:lang w:eastAsia="en-US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next w:val="Normal"/>
    <w:qFormat/>
    <w:rsid w:val="00777cd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324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64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7e8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9.01.2017){&#1050;&#1086;&#1085;&#1089;&#1091;&#1083;&#1100;&#1090;&#1072;&#1085;&#1090;&#1055;&#1083;&#1102;&#1089;}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Application>LibreOffice/6.1.4.2$Windows_x86 LibreOffice_project/9d0f32d1f0b509096fd65e0d4bec26ddd1938fd3</Application>
  <Pages>3</Pages>
  <Words>286</Words>
  <Characters>2095</Characters>
  <CharactersWithSpaces>2613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2018-08-03T00:39:00Z</dcterms:created>
  <dc:creator>Нина Александровна</dc:creator>
  <dc:description/>
  <dc:language>ru-RU</dc:language>
  <cp:lastModifiedBy/>
  <dcterms:modified xsi:type="dcterms:W3CDTF">2024-04-18T14:22:00Z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