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8"/>
          <w:szCs w:val="28"/>
          <w:u w:val="single"/>
        </w:rPr>
        <w:t>24.05.2023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23/364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-284" w:hanging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right="5101" w:hanging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Бурейского муниципального округа от 19.10.2022 № 16/280 «О прогнозном плане приватизации муниципального имущества Бурейского муниципального округа на 2023 год»</w:t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</w:rPr>
        <w:t>Рассмотрев представленные администрацией Бурейского муниципального округа изменения в прогнозный план приватизации муниципального имущества Бурейского муниципального округа на 2023 год, Совет народных депутатов</w:t>
      </w:r>
    </w:p>
    <w:p>
      <w:pPr>
        <w:pStyle w:val="Normal"/>
        <w:ind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 е ш и л:</w:t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Внести в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народных депутатов Бурейского муниципального округа от 19.10.2022 № 16/280 </w:t>
      </w:r>
      <w:r>
        <w:rPr>
          <w:rFonts w:ascii="Times New Roman" w:hAnsi="Times New Roman"/>
          <w:color w:val="000000"/>
          <w:sz w:val="28"/>
          <w:szCs w:val="28"/>
        </w:rPr>
        <w:t>(с изменениями от 21.12.2022 № 19/323)</w:t>
      </w:r>
      <w:r>
        <w:rPr>
          <w:rFonts w:ascii="Times New Roman" w:hAnsi="Times New Roman"/>
          <w:color w:val="000000"/>
          <w:sz w:val="28"/>
          <w:szCs w:val="28"/>
        </w:rPr>
        <w:t xml:space="preserve"> «О прогнозном плане приватизации муниципального имущества Бурейского муниципального округа на 2023 год» следующие</w:t>
      </w:r>
      <w:r>
        <w:rPr>
          <w:rFonts w:ascii="Times New Roman" w:hAnsi="Times New Roman"/>
          <w:color w:val="000000"/>
          <w:sz w:val="28"/>
        </w:rPr>
        <w:t xml:space="preserve"> изменения:</w:t>
      </w:r>
    </w:p>
    <w:p>
      <w:pPr>
        <w:pStyle w:val="Normal"/>
        <w:ind w:firstLine="567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1.1. В таблице приложения № 1 добавить строки 10-21</w:t>
      </w:r>
      <w:r>
        <w:rPr>
          <w:rFonts w:ascii="Times New Roman" w:hAnsi="Times New Roman"/>
          <w:color w:val="000000"/>
          <w:sz w:val="28"/>
        </w:rPr>
        <w:t xml:space="preserve"> согласно приложению к настоящему решению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widowControl/>
        <w:ind w:firstLine="567"/>
        <w:rPr/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в газете «Советское Приамурье сегодня» </w:t>
      </w:r>
      <w:r>
        <w:rPr>
          <w:rFonts w:ascii="Times New Roman" w:hAnsi="Times New Roman"/>
          <w:color w:val="000000"/>
          <w:kern w:val="2"/>
          <w:sz w:val="28"/>
        </w:rPr>
        <w:t>и разместить в сети «Интернет» на официальном сайте орг</w:t>
      </w:r>
      <w:r>
        <w:rPr>
          <w:rFonts w:ascii="Times New Roman" w:hAnsi="Times New Roman"/>
          <w:kern w:val="2"/>
          <w:sz w:val="28"/>
        </w:rPr>
        <w:t>анов местного самоуправления Бурейского муниципального округа.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>
      <w:pPr>
        <w:pStyle w:val="Normal"/>
        <w:tabs>
          <w:tab w:val="clear" w:pos="708"/>
          <w:tab w:val="left" w:pos="-284" w:leader="none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-284" w:leader="none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701" w:right="707" w:header="0" w:top="426" w:footer="0" w:bottom="56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hanging="0"/>
        <w:jc w:val="left"/>
        <w:rPr/>
      </w:pPr>
      <w:r>
        <w:rPr>
          <w:rFonts w:ascii="Times New Roman" w:hAnsi="Times New Roman"/>
          <w:sz w:val="28"/>
        </w:rPr>
        <w:t>Председатель Совета народных депутатов                                           С.Д. Бажал</w:t>
      </w:r>
    </w:p>
    <w:p>
      <w:pPr>
        <w:pStyle w:val="Normal"/>
        <w:ind w:left="11906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ind w:left="1190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</w:t>
      </w:r>
    </w:p>
    <w:p>
      <w:pPr>
        <w:pStyle w:val="Normal"/>
        <w:ind w:left="11906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депутатов Бурейского </w:t>
      </w:r>
    </w:p>
    <w:p>
      <w:pPr>
        <w:pStyle w:val="Normal"/>
        <w:ind w:left="11906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>
      <w:pPr>
        <w:pStyle w:val="Normal"/>
        <w:ind w:left="11906" w:hanging="0"/>
        <w:jc w:val="left"/>
        <w:rPr/>
      </w:pPr>
      <w:r>
        <w:rPr>
          <w:rFonts w:ascii="Times New Roman" w:hAnsi="Times New Roman"/>
          <w:sz w:val="28"/>
          <w:szCs w:val="28"/>
        </w:rPr>
        <w:t>от 24.05.2023 № 23/</w:t>
      </w:r>
      <w:r>
        <w:rPr>
          <w:rFonts w:ascii="Times New Roman" w:hAnsi="Times New Roman"/>
          <w:sz w:val="28"/>
          <w:szCs w:val="28"/>
        </w:rPr>
        <w:t>364</w:t>
      </w:r>
    </w:p>
    <w:p>
      <w:pPr>
        <w:pStyle w:val="Normal"/>
        <w:ind w:left="567" w:right="-994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right="-994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Дополнение к прогнозному плану приватизации муниципального имущества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Бурейского муниципального округа на 2023 год</w:t>
      </w:r>
    </w:p>
    <w:tbl>
      <w:tblPr>
        <w:tblpPr w:bottomFromText="200" w:horzAnchor="margin" w:leftFromText="180" w:rightFromText="180" w:tblpX="324" w:tblpY="236" w:topFromText="0" w:vertAnchor="text"/>
        <w:tblW w:w="15553" w:type="dxa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"/>
        <w:gridCol w:w="2562"/>
        <w:gridCol w:w="4430"/>
        <w:gridCol w:w="3693"/>
        <w:gridCol w:w="2492"/>
        <w:gridCol w:w="1776"/>
      </w:tblGrid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Балансовая стоимость/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остаточная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стоимость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Амурская область, Бурейский район, рп (пгт) п. Бурея,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50 лет Амурского Комсомола, д. 46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площадь – 27 кв.м.,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назначение: нежилое здание, год ввода в эксплуатацию - 1977,  кадастровый номер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28:11:010838:43 с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земельным участком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767 200,00/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Ветлечебница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Амурская область, Бурейский район, рп (пгт) п. Талакан,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Комсомольская, д.11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площадь – 66,7 кв.м.,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назначение: нежилое здание, год ввода в эксплуатацию – 1983,  кадастровый номер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28:11:010218:18, с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земельным участком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428 954,00/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428 954,00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Линии электропередач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Амурская область, Бурейский район, с. Алексеевка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3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Электрические сети  0,4 кВ;  назначение: нежилое, протяженность: 462 м; кадастровый номер 28:11:000000:2114</w:t>
            </w:r>
          </w:p>
          <w:p>
            <w:pPr>
              <w:pStyle w:val="Normal"/>
              <w:tabs>
                <w:tab w:val="clear" w:pos="708"/>
                <w:tab w:val="left" w:pos="323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227 802,59/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4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Амурская область, Бурейский район, с. Алексеевка, ул. Новая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226" w:leader="none"/>
              </w:tabs>
              <w:suppressAutoHyphens w:val="true"/>
              <w:bidi w:val="0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площадь – 8,3   кв.м, назначение: электроснабжения,  год ввода в эксплуатацию - 1992  кадастровый номер:  28:11:011901:269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26" w:leader="none"/>
              </w:tabs>
              <w:suppressAutoHyphens w:val="true"/>
              <w:bidi w:val="0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181 526,05/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181 526,05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4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Трансформаторная подстанция б/н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Советская, 57 (расположенная на территории АО БКЗ «Бурея-кран»)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400 кВА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6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 № 82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Лесная, (вблизи здания бывшее управление Роспотребнадзора)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2*250 кВА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 № 86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Пионерская (район патологоанатомического корпуса)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2*160 кВА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4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 № 78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Зеленая (район дома 7А)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400 кВА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 № 64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Новая, 2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400 кВА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 № 66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Лесная, д. 2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14 кв.м/180кВт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 № 57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Советская, д.59 (район ОНДИиПР по Бурейскому району ГУ МЧС России по Амурской области)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14 кв.м/100кВт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  <w:tr>
        <w:trPr>
          <w:trHeight w:val="1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Трансформаторная подстанция № 62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Амурская область, Бурейский район, п. Новобурейский, </w:t>
            </w:r>
          </w:p>
          <w:p>
            <w:pPr>
              <w:pStyle w:val="Normal"/>
              <w:spacing w:lineRule="auto" w:line="276"/>
              <w:ind w:left="170" w:right="227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ул. Зеленая (район ГАОУ школа-интернат № 5)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14 кв.м/160кВт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(движимое имущество),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 ввода в эксплуатацию -отсутствует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76"/>
              <w:ind w:left="113" w:right="11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1,00/1,00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 квартал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238" w:right="567" w:header="0" w:top="709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pacing w:val="70"/>
        <w:kern w:val="2"/>
        <w:szCs w:val="1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604"/>
    <w:pPr>
      <w:widowControl w:val="false"/>
      <w:suppressAutoHyphens w:val="true"/>
      <w:bidi w:val="0"/>
      <w:ind w:firstLine="720"/>
      <w:jc w:val="both"/>
    </w:pPr>
    <w:rPr>
      <w:rFonts w:ascii="Arial" w:hAnsi="Arial" w:eastAsia="Times New Roman" w:cs="Arial"/>
      <w:color w:val="auto"/>
      <w:spacing w:val="0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30604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b30604"/>
    <w:rPr>
      <w:rFonts w:ascii="Tahoma" w:hAnsi="Tahoma" w:eastAsia="Times New Roman" w:cs="Tahoma"/>
      <w:spacing w:val="0"/>
      <w:kern w:val="0"/>
      <w:sz w:val="16"/>
      <w:szCs w:val="16"/>
      <w:lang w:eastAsia="zh-CN"/>
    </w:rPr>
  </w:style>
  <w:style w:type="character" w:styleId="ListLabel1" w:customStyle="1">
    <w:name w:val="ListLabel 1"/>
    <w:qFormat/>
    <w:rsid w:val="00c5191c"/>
    <w:rPr>
      <w:b w:val="false"/>
    </w:rPr>
  </w:style>
  <w:style w:type="paragraph" w:styleId="Style16" w:customStyle="1">
    <w:name w:val="Заголовок"/>
    <w:basedOn w:val="Normal"/>
    <w:next w:val="Style17"/>
    <w:qFormat/>
    <w:rsid w:val="005c2f12"/>
    <w:pPr>
      <w:widowControl/>
      <w:jc w:val="left"/>
    </w:pPr>
    <w:rPr>
      <w:rFonts w:eastAsia="Arial"/>
      <w:b/>
      <w:bCs/>
      <w:kern w:val="2"/>
      <w:sz w:val="22"/>
      <w:szCs w:val="22"/>
    </w:rPr>
  </w:style>
  <w:style w:type="paragraph" w:styleId="Style17">
    <w:name w:val="Body Text"/>
    <w:basedOn w:val="Normal"/>
    <w:rsid w:val="00c5191c"/>
    <w:pPr>
      <w:spacing w:lineRule="auto" w:line="276" w:before="0" w:after="140"/>
    </w:pPr>
    <w:rPr/>
  </w:style>
  <w:style w:type="paragraph" w:styleId="Style18">
    <w:name w:val="List"/>
    <w:basedOn w:val="Style17"/>
    <w:rsid w:val="00c5191c"/>
    <w:pPr/>
    <w:rPr>
      <w:rFonts w:cs="Lucida Sans"/>
    </w:rPr>
  </w:style>
  <w:style w:type="paragraph" w:styleId="Style19" w:customStyle="1">
    <w:name w:val="Caption"/>
    <w:basedOn w:val="Normal"/>
    <w:qFormat/>
    <w:rsid w:val="00c519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c5191c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b30604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262b81"/>
    <w:pPr>
      <w:suppressLineNumbers/>
      <w:spacing w:lineRule="atLeast" w:line="100"/>
      <w:ind w:hanging="0"/>
      <w:jc w:val="left"/>
    </w:pPr>
    <w:rPr>
      <w:rFonts w:ascii="Times New Roman" w:hAnsi="Times New Roman" w:eastAsia="Andale Sans UI" w:cs="Tahoma"/>
      <w:kern w:val="2"/>
      <w:sz w:val="24"/>
      <w:szCs w:val="24"/>
      <w:lang w:val="en-US" w:eastAsia="en-US" w:bidi="en-US"/>
    </w:rPr>
  </w:style>
  <w:style w:type="paragraph" w:styleId="ConsPlusNormal" w:customStyle="1">
    <w:name w:val="ConsPlusNormal"/>
    <w:next w:val="Normal"/>
    <w:qFormat/>
    <w:rsid w:val="00e65ad1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pacing w:val="0"/>
      <w:kern w:val="0"/>
      <w:sz w:val="20"/>
      <w:szCs w:val="20"/>
      <w:lang w:val="ru-RU" w:eastAsia="zh-CN" w:bidi="hi-IN"/>
    </w:rPr>
  </w:style>
  <w:style w:type="paragraph" w:styleId="Style22" w:customStyle="1">
    <w:name w:val="Заголовок таблицы"/>
    <w:basedOn w:val="Style21"/>
    <w:qFormat/>
    <w:rsid w:val="00c5191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86b6a"/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C80-1251-48C0-BBF5-7B4069F5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Application>LibreOffice/6.1.4.2$Windows_x86 LibreOffice_project/9d0f32d1f0b509096fd65e0d4bec26ddd1938fd3</Application>
  <Pages>4</Pages>
  <Words>577</Words>
  <Characters>3882</Characters>
  <CharactersWithSpaces>4412</CharactersWithSpaces>
  <Paragraphs>129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2022-02-28T07:03:00Z</dcterms:created>
  <dc:creator>Комитет1</dc:creator>
  <dc:description/>
  <dc:language>ru-RU</dc:language>
  <cp:lastModifiedBy/>
  <cp:lastPrinted>2023-05-19T09:35:24Z</cp:lastPrinted>
  <dcterms:modified xsi:type="dcterms:W3CDTF">2023-05-24T09:28:42Z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