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СОВЕТ НАРОДНЫХ ДЕПУТАТОВ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БУРЕЙСКОГО МУНИЦИПАЛЬНОГО ОКРУГА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АМУРСКОЙ ОБЛАСТИ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(первый созыв)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-284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>
      <w:pPr>
        <w:pStyle w:val="Normal"/>
        <w:ind w:left="-28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rPr/>
      </w:pPr>
      <w:r>
        <w:rPr>
          <w:rFonts w:ascii="Times New Roman" w:hAnsi="Times New Roman"/>
          <w:sz w:val="28"/>
          <w:szCs w:val="28"/>
          <w:u w:val="single"/>
        </w:rPr>
        <w:t>21.12.2022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19/323</w:t>
      </w:r>
    </w:p>
    <w:p>
      <w:pPr>
        <w:pStyle w:val="Normal"/>
        <w:ind w:left="-28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Новобурейский</w:t>
      </w:r>
    </w:p>
    <w:p>
      <w:pPr>
        <w:pStyle w:val="Normal"/>
        <w:ind w:left="-284" w:hanging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right="5101" w:hanging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Бурейского муниципального округа от 19.10.2022 № 16/280 «О прогнозном плане приватизации муниципального имущества Бурейского муниципального округа на 2023 год»</w:t>
      </w:r>
    </w:p>
    <w:p>
      <w:pPr>
        <w:pStyle w:val="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67"/>
        <w:rPr/>
      </w:pPr>
      <w:r>
        <w:rPr>
          <w:rFonts w:ascii="Times New Roman" w:hAnsi="Times New Roman"/>
          <w:sz w:val="28"/>
        </w:rPr>
        <w:t>Рассмотрев представленные администрацией Бурейского муниципального округа изменения в прогнозный план приватизации муниципального имущества Бурейского муниципального округа на 2023 год, Совет народных депутатов</w:t>
      </w:r>
    </w:p>
    <w:p>
      <w:pPr>
        <w:pStyle w:val="Normal"/>
        <w:ind w:hanging="0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 е ш и л:</w:t>
      </w:r>
    </w:p>
    <w:p>
      <w:pPr>
        <w:pStyle w:val="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решение </w:t>
      </w:r>
      <w:r>
        <w:rPr>
          <w:rFonts w:ascii="Times New Roman" w:hAnsi="Times New Roman"/>
          <w:sz w:val="28"/>
          <w:szCs w:val="28"/>
        </w:rPr>
        <w:t>Совета народных депутатов Бурейского муниципального округа от 19.10.2022 № 16/280 «О прогнозном плане приватизации муниципального имущества Бурейского муниципального округа на 2023 год» следующие</w:t>
      </w:r>
      <w:r>
        <w:rPr>
          <w:rFonts w:ascii="Times New Roman" w:hAnsi="Times New Roman"/>
          <w:sz w:val="28"/>
        </w:rPr>
        <w:t xml:space="preserve"> изменения: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1.1. Таблицу в приложении № 1 дополнить строками 6, 7, 8, 9 согласно приложению к настоящему решению.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</w:rPr>
        <w:t xml:space="preserve">2. </w:t>
      </w:r>
      <w:bookmarkStart w:id="0" w:name="__DdeLink__690_2998764847"/>
      <w:r>
        <w:rPr>
          <w:rFonts w:ascii="Times New Roman" w:hAnsi="Times New Roman"/>
          <w:sz w:val="28"/>
          <w:szCs w:val="28"/>
        </w:rPr>
        <w:t>Настоящее решение</w:t>
      </w:r>
      <w:bookmarkEnd w:id="0"/>
      <w:r>
        <w:rPr>
          <w:rFonts w:ascii="Times New Roman" w:hAnsi="Times New Roman"/>
          <w:sz w:val="28"/>
          <w:szCs w:val="28"/>
        </w:rPr>
        <w:t xml:space="preserve"> опубликовать в газете «Советское Приамурье сегодня»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>3. Разместить настоящее решение в Официальном вестнике Бурейского муниципального округа в информацио́нно-телекоммуникацио́нной сети «Интерне́т».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</w:rPr>
        <w:t>4. Настоящее решение вступает в силу со дня принятия.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uppressAutoHyphens w:val="true"/>
        <w:ind w:left="0" w:right="0" w:hanging="0"/>
        <w:jc w:val="both"/>
        <w:rPr/>
      </w:pPr>
      <w:r>
        <w:rPr>
          <w:rFonts w:ascii="Times New Roman" w:hAnsi="Times New Roman"/>
          <w:sz w:val="28"/>
        </w:rPr>
        <w:t>Председатель Совета народных депутатов                                          С.Д. Бажал</w:t>
      </w:r>
    </w:p>
    <w:p>
      <w:pPr>
        <w:pStyle w:val="Normal"/>
        <w:suppressAutoHyphens w:val="true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669" w:right="0" w:hanging="0"/>
        <w:jc w:val="both"/>
        <w:rPr>
          <w:rFonts w:ascii="Times New Roman" w:hAnsi="Times New Roman"/>
          <w:color w:val="CE181E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Приложение к решению Совета народных депутатов Бурейского муниципального округа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669" w:right="0" w:hanging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от 21.12.2022 № 19/323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1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ind w:left="0" w:right="0" w:hanging="0"/>
        <w:jc w:val="center"/>
        <w:rPr>
          <w:color w:val="CE181E"/>
        </w:rPr>
      </w:pPr>
      <w:r>
        <w:rPr>
          <w:rFonts w:ascii="Times New Roman" w:hAnsi="Times New Roman"/>
          <w:color w:val="000000"/>
          <w:sz w:val="28"/>
        </w:rPr>
        <w:t xml:space="preserve">Дополнения к прогнозному плану приватизации муниципального имущества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CE181E"/>
          <w:sz w:val="28"/>
        </w:rPr>
      </w:pPr>
      <w:r>
        <w:rPr>
          <w:rFonts w:ascii="Times New Roman" w:hAnsi="Times New Roman"/>
          <w:color w:val="000000"/>
          <w:sz w:val="28"/>
        </w:rPr>
        <w:t>Бурейского муниципального округа на 2023 год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1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tbl>
      <w:tblPr>
        <w:tblW w:w="940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9"/>
        <w:gridCol w:w="1876"/>
        <w:gridCol w:w="2145"/>
        <w:gridCol w:w="1874"/>
        <w:gridCol w:w="1534"/>
        <w:gridCol w:w="1406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color w:val="CE18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color w:val="CE18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Наименование объекта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Адрес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(местонахождение)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Характеристика объекта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Балансовая/остаточная стоимость</w:t>
            </w:r>
            <w:bookmarkStart w:id="1" w:name="__UnoMark__320_2924510254"/>
            <w:bookmarkEnd w:id="1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Предполагаемые сроки приватизации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color w:val="CE181E"/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Оборудование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6"/>
                <w:szCs w:val="26"/>
              </w:rPr>
            </w:pPr>
            <w:bookmarkStart w:id="2" w:name="__UnoMark__328_2924510254"/>
            <w:bookmarkEnd w:id="2"/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Амурская область, Бурейский район, с. Успеновка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котел</w:t>
            </w:r>
          </w:p>
          <w:p>
            <w:pPr>
              <w:pStyle w:val="Normal"/>
              <w:suppressAutoHyphens w:val="true"/>
              <w:spacing w:lineRule="auto" w:line="24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  <w:bookmarkStart w:id="3" w:name="__UnoMark__329_2924510254"/>
            <w:bookmarkStart w:id="4" w:name="__UnoMark__329_2924510254"/>
            <w:bookmarkEnd w:id="4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left="0" w:right="0" w:hanging="0"/>
              <w:jc w:val="both"/>
              <w:rPr>
                <w:color w:val="000000"/>
              </w:rPr>
            </w:pPr>
            <w:bookmarkStart w:id="5" w:name="__UnoMark__330_2924510254"/>
            <w:bookmarkEnd w:id="5"/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1 345,89/</w:t>
            </w:r>
          </w:p>
          <w:p>
            <w:pPr>
              <w:pStyle w:val="Normal"/>
              <w:suppressAutoHyphens w:val="tru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1 345,89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color w:val="000000"/>
              </w:rPr>
            </w:pPr>
            <w:bookmarkStart w:id="6" w:name="__DdeLink__570_533718138"/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 квартал</w:t>
            </w:r>
            <w:bookmarkStart w:id="7" w:name="__UnoMark__331_2924510254"/>
            <w:bookmarkEnd w:id="6"/>
            <w:bookmarkEnd w:id="7"/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color w:val="CE181E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Оборудование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Амурская область, Бурейский район, с. Усть-Кивда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котел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10 077,60/ 10 077,60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 квартал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color w:val="CE181E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Оборудование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Амурская область, Бурейский район, с. Долдыкан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котел Е-1/9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40"/>
              <w:ind w:left="0" w:right="0"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155 814,58/</w:t>
            </w:r>
          </w:p>
          <w:p>
            <w:pPr>
              <w:pStyle w:val="Normal"/>
              <w:widowControl/>
              <w:suppressAutoHyphens w:val="tru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151 699,04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CE181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 квартал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40"/>
              <w:ind w:left="0" w:right="0" w:hanging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Нежилое здание с земельным участком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40"/>
              <w:ind w:left="0" w:right="0"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Амурская область, Бурейский район, рп (пгт) Новобурейский, ул. Советская, 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40"/>
              <w:ind w:left="0" w:right="0" w:hanging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Общая площадь 1 102,2 кв.м., назначение: нежилое здание с земельным участком, кадастровый номер 28:11:010747:173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40"/>
              <w:ind w:left="0" w:right="0" w:hanging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557000,00/</w:t>
            </w:r>
          </w:p>
          <w:p>
            <w:pPr>
              <w:pStyle w:val="Normal"/>
              <w:widowControl/>
              <w:suppressAutoHyphens w:val="true"/>
              <w:spacing w:lineRule="auto" w:line="240"/>
              <w:ind w:left="0" w:right="0" w:hanging="0"/>
              <w:jc w:val="both"/>
              <w:rPr>
                <w:color w:val="CE181E"/>
              </w:rPr>
            </w:pPr>
            <w:r>
              <w:rPr>
                <w:rFonts w:ascii="Times New Roman" w:hAnsi="Times New Roman"/>
                <w:color w:val="CE181E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right="0" w:hanging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квартал</w:t>
            </w:r>
          </w:p>
        </w:tc>
      </w:tr>
    </w:tbl>
    <w:p>
      <w:pPr>
        <w:pStyle w:val="Normal"/>
        <w:ind w:firstLine="567"/>
        <w:rPr/>
      </w:pPr>
      <w:r>
        <w:rPr/>
      </w:r>
    </w:p>
    <w:sectPr>
      <w:type w:val="nextPage"/>
      <w:pgSz w:w="11906" w:h="16838"/>
      <w:pgMar w:left="1701" w:right="707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pacing w:val="70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0604"/>
    <w:pPr>
      <w:widowControl w:val="false"/>
      <w:suppressAutoHyphens w:val="true"/>
      <w:overflowPunct w:val="fals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spacing w:val="0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b30604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b30604"/>
    <w:rPr>
      <w:rFonts w:ascii="Tahoma" w:hAnsi="Tahoma" w:eastAsia="Times New Roman" w:cs="Tahoma"/>
      <w:spacing w:val="0"/>
      <w:kern w:val="0"/>
      <w:sz w:val="16"/>
      <w:szCs w:val="16"/>
      <w:lang w:eastAsia="zh-CN"/>
    </w:rPr>
  </w:style>
  <w:style w:type="character" w:styleId="ListLabel1">
    <w:name w:val="ListLabel 1"/>
    <w:qFormat/>
    <w:rPr>
      <w:b w:val="false"/>
    </w:rPr>
  </w:style>
  <w:style w:type="paragraph" w:styleId="Style16" w:customStyle="1">
    <w:name w:val="Заголовок"/>
    <w:basedOn w:val="Normal"/>
    <w:next w:val="Style17"/>
    <w:qFormat/>
    <w:rsid w:val="005c2f1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b/>
      <w:bCs/>
      <w:spacing w:val="0"/>
      <w:kern w:val="2"/>
      <w:sz w:val="22"/>
      <w:szCs w:val="22"/>
      <w:lang w:eastAsia="zh-C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30604"/>
    <w:pPr/>
    <w:rPr>
      <w:rFonts w:ascii="Tahoma" w:hAnsi="Tahoma" w:cs="Tahoma"/>
      <w:sz w:val="16"/>
      <w:szCs w:val="16"/>
    </w:rPr>
  </w:style>
  <w:style w:type="paragraph" w:styleId="Style21" w:customStyle="1">
    <w:name w:val="Содержимое таблицы"/>
    <w:basedOn w:val="Normal"/>
    <w:qFormat/>
    <w:rsid w:val="00262b81"/>
    <w:pPr>
      <w:suppressLineNumbers/>
      <w:spacing w:lineRule="atLeast" w:line="100"/>
      <w:ind w:hanging="0"/>
      <w:jc w:val="left"/>
    </w:pPr>
    <w:rPr>
      <w:rFonts w:ascii="Times New Roman" w:hAnsi="Times New Roman" w:eastAsia="Andale Sans UI" w:cs="Tahoma"/>
      <w:kern w:val="2"/>
      <w:sz w:val="24"/>
      <w:szCs w:val="24"/>
      <w:lang w:val="en-US" w:eastAsia="en-US" w:bidi="en-US"/>
    </w:rPr>
  </w:style>
  <w:style w:type="paragraph" w:styleId="ConsPlusNormal" w:customStyle="1">
    <w:name w:val="ConsPlusNormal"/>
    <w:next w:val="Normal"/>
    <w:qFormat/>
    <w:rsid w:val="00e65ad1"/>
    <w:pPr>
      <w:widowControl w:val="false"/>
      <w:suppressAutoHyphens w:val="true"/>
      <w:overflowPunct w:val="fals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spacing w:val="0"/>
      <w:kern w:val="0"/>
      <w:sz w:val="20"/>
      <w:szCs w:val="20"/>
      <w:lang w:val="ru-RU" w:eastAsia="zh-CN" w:bidi="hi-IN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86b6a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B392-B40B-4A6A-B676-45626806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Application>LibreOffice/6.1.4.2$Windows_x86 LibreOffice_project/9d0f32d1f0b509096fd65e0d4bec26ddd1938fd3</Application>
  <Pages>2</Pages>
  <Words>280</Words>
  <Characters>1883</Characters>
  <CharactersWithSpaces>2164</CharactersWithSpaces>
  <Paragraphs>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2022-02-28T07:03:00Z</dcterms:created>
  <dc:creator>Комитет1</dc:creator>
  <dc:description/>
  <dc:language>ru-RU</dc:language>
  <cp:lastModifiedBy/>
  <cp:lastPrinted>2022-12-26T13:58:41Z</cp:lastPrinted>
  <dcterms:modified xsi:type="dcterms:W3CDTF">2022-12-26T14:01:21Z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